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A611E" w14:textId="3B66884A" w:rsidR="00F84B48" w:rsidRPr="00922A96" w:rsidRDefault="00CA7898" w:rsidP="000803AC">
      <w:pPr>
        <w:jc w:val="both"/>
        <w:rPr>
          <w:rFonts w:cs="Arial"/>
          <w:b/>
          <w:bCs/>
          <w:sz w:val="18"/>
          <w:szCs w:val="18"/>
        </w:rPr>
      </w:pPr>
      <w:r w:rsidRPr="00922A96">
        <w:rPr>
          <w:rFonts w:cs="Arial"/>
          <w:b/>
          <w:bCs/>
          <w:noProof/>
          <w:sz w:val="18"/>
          <w:szCs w:val="18"/>
          <w:lang w:eastAsia="es-VE"/>
        </w:rPr>
        <w:drawing>
          <wp:anchor distT="0" distB="0" distL="114300" distR="114300" simplePos="0" relativeHeight="251654656" behindDoc="1" locked="0" layoutInCell="1" allowOverlap="1" wp14:anchorId="379EE0EF" wp14:editId="47948E75">
            <wp:simplePos x="0" y="0"/>
            <wp:positionH relativeFrom="page">
              <wp:posOffset>-28575</wp:posOffset>
            </wp:positionH>
            <wp:positionV relativeFrom="paragraph">
              <wp:posOffset>-898313</wp:posOffset>
            </wp:positionV>
            <wp:extent cx="5061247" cy="7821929"/>
            <wp:effectExtent l="0" t="0" r="6350" b="8255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47" cy="782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1E030" w14:textId="2FB35785" w:rsidR="00D12131" w:rsidRPr="00D12131" w:rsidRDefault="00D12131" w:rsidP="00CA7898">
      <w:pPr>
        <w:rPr>
          <w:rFonts w:cs="Arial"/>
          <w:b/>
          <w:bCs/>
          <w:sz w:val="18"/>
          <w:szCs w:val="18"/>
        </w:rPr>
        <w:sectPr w:rsidR="00D12131" w:rsidRPr="00D12131" w:rsidSect="00D966CA">
          <w:footerReference w:type="default" r:id="rId10"/>
          <w:pgSz w:w="7921" w:h="12242" w:code="1"/>
          <w:pgMar w:top="1418" w:right="1701" w:bottom="1418" w:left="1701" w:header="709" w:footer="709" w:gutter="0"/>
          <w:cols w:space="709"/>
          <w:docGrid w:linePitch="360"/>
        </w:sectPr>
      </w:pPr>
    </w:p>
    <w:p w14:paraId="56456514" w14:textId="77777777" w:rsidR="00862699" w:rsidRPr="0091611D" w:rsidRDefault="00862699" w:rsidP="00862699">
      <w:pPr>
        <w:jc w:val="both"/>
        <w:rPr>
          <w:rFonts w:cs="Arial"/>
        </w:rPr>
      </w:pPr>
      <w:r>
        <w:rPr>
          <w:rFonts w:cs="Arial"/>
        </w:rPr>
        <w:lastRenderedPageBreak/>
        <w:t>En l</w:t>
      </w:r>
      <w:r w:rsidRPr="0091611D">
        <w:rPr>
          <w:rFonts w:cs="Arial"/>
        </w:rPr>
        <w:t>a reciente encuesta de HLB de líderes empresariales 2024 se exploró como los líderes empresariales utilizan tecnologías innovadoras para obtener una ventaja competitiva. A través de 979 respuestas a encuesta</w:t>
      </w:r>
      <w:r>
        <w:rPr>
          <w:rFonts w:cs="Arial"/>
        </w:rPr>
        <w:t>s y</w:t>
      </w:r>
      <w:r w:rsidRPr="0091611D">
        <w:rPr>
          <w:rFonts w:cs="Arial"/>
        </w:rPr>
        <w:t xml:space="preserve"> </w:t>
      </w:r>
      <w:r>
        <w:rPr>
          <w:rFonts w:cs="Arial"/>
        </w:rPr>
        <w:t>aplicadas a</w:t>
      </w:r>
      <w:r w:rsidRPr="0091611D">
        <w:rPr>
          <w:rFonts w:cs="Arial"/>
        </w:rPr>
        <w:t xml:space="preserve"> 52 países y</w:t>
      </w:r>
      <w:r>
        <w:rPr>
          <w:rFonts w:cs="Arial"/>
        </w:rPr>
        <w:t xml:space="preserve"> su vez</w:t>
      </w:r>
      <w:r w:rsidRPr="0091611D">
        <w:rPr>
          <w:rFonts w:cs="Arial"/>
        </w:rPr>
        <w:t xml:space="preserve"> </w:t>
      </w:r>
      <w:r>
        <w:rPr>
          <w:rFonts w:cs="Arial"/>
        </w:rPr>
        <w:t>6</w:t>
      </w:r>
      <w:r w:rsidRPr="0091611D">
        <w:rPr>
          <w:rFonts w:cs="Arial"/>
        </w:rPr>
        <w:t xml:space="preserve"> entrevistas </w:t>
      </w:r>
      <w:r>
        <w:rPr>
          <w:rFonts w:cs="Arial"/>
        </w:rPr>
        <w:t xml:space="preserve">realizadas a </w:t>
      </w:r>
      <w:r w:rsidRPr="0091611D">
        <w:rPr>
          <w:rFonts w:cs="Arial"/>
        </w:rPr>
        <w:t xml:space="preserve">expertos en la materia, </w:t>
      </w:r>
      <w:r>
        <w:rPr>
          <w:rFonts w:cs="Arial"/>
        </w:rPr>
        <w:t xml:space="preserve">en ellas </w:t>
      </w:r>
      <w:r w:rsidRPr="0091611D">
        <w:rPr>
          <w:rFonts w:cs="Arial"/>
        </w:rPr>
        <w:t xml:space="preserve">se examinaron las actitudes de los líderes </w:t>
      </w:r>
      <w:r>
        <w:rPr>
          <w:rFonts w:cs="Arial"/>
        </w:rPr>
        <w:t>hacia la Inteligencia A</w:t>
      </w:r>
      <w:r w:rsidRPr="0091611D">
        <w:rPr>
          <w:rFonts w:cs="Arial"/>
        </w:rPr>
        <w:t>rtificial</w:t>
      </w:r>
      <w:r>
        <w:rPr>
          <w:rFonts w:cs="Arial"/>
        </w:rPr>
        <w:t xml:space="preserve"> (IA)</w:t>
      </w:r>
      <w:r w:rsidRPr="0091611D">
        <w:rPr>
          <w:rFonts w:cs="Arial"/>
        </w:rPr>
        <w:t xml:space="preserve">, </w:t>
      </w:r>
      <w:r>
        <w:rPr>
          <w:rFonts w:cs="Arial"/>
        </w:rPr>
        <w:t>y</w:t>
      </w:r>
      <w:r w:rsidRPr="0091611D">
        <w:rPr>
          <w:rFonts w:cs="Arial"/>
        </w:rPr>
        <w:t xml:space="preserve"> se determinó que cada empresa se encuentra en una etapa única en la curva de adopción, con diferentes prioridades y desafíos. La adopción de la IA supone tanto un cambio tecnológico como de mentalidad. Las preocupaciones sobre la seguridad y privacidad de los datos, la falta de habilidades, la accesibilidad a los datos y un retorno a la inversión poco claros se han citado como las principales b</w:t>
      </w:r>
      <w:r>
        <w:rPr>
          <w:rFonts w:cs="Arial"/>
        </w:rPr>
        <w:t>arreras para la adopción.</w:t>
      </w:r>
    </w:p>
    <w:p w14:paraId="3F439199" w14:textId="77777777" w:rsidR="00862699" w:rsidRDefault="00862699" w:rsidP="00862699">
      <w:pPr>
        <w:jc w:val="both"/>
        <w:rPr>
          <w:rFonts w:cs="Arial"/>
        </w:rPr>
      </w:pPr>
      <w:r>
        <w:rPr>
          <w:rFonts w:cs="Arial"/>
        </w:rPr>
        <w:t>Estos hallazgos resaltaron la importancia</w:t>
      </w:r>
      <w:r w:rsidRPr="0091611D">
        <w:rPr>
          <w:rFonts w:cs="Arial"/>
        </w:rPr>
        <w:t xml:space="preserve"> de la captura y el aprovechamiento adecuado de los datos </w:t>
      </w:r>
      <w:r>
        <w:rPr>
          <w:rFonts w:cs="Arial"/>
        </w:rPr>
        <w:t>en el entorno empresarial</w:t>
      </w:r>
      <w:r w:rsidRPr="0091611D">
        <w:rPr>
          <w:rFonts w:cs="Arial"/>
        </w:rPr>
        <w:t>. En efecto, en el mundo empresarial actual, los datos son el nuevo combustible que impulsa el crecimiento y el éxito. La capacidad de capturar, analizar y aprovechar los datos adecuados se ha convertido en un factor clave para desarrollar estrategias efectivas y tomar decisiones informadas.</w:t>
      </w:r>
    </w:p>
    <w:p w14:paraId="1E35728D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La importancia de la captura de datos</w:t>
      </w:r>
    </w:p>
    <w:p w14:paraId="03784825" w14:textId="77777777" w:rsidR="00862699" w:rsidRPr="0091611D" w:rsidRDefault="00862699" w:rsidP="00862699">
      <w:pPr>
        <w:jc w:val="both"/>
        <w:rPr>
          <w:rFonts w:cs="Arial"/>
        </w:rPr>
      </w:pPr>
      <w:r w:rsidRPr="0091611D">
        <w:rPr>
          <w:rFonts w:cs="Arial"/>
        </w:rPr>
        <w:t>La captura de datos se refiere al proceso de recopilar información relevante de diversas fuentes, ya sean internas o externas a la empresa. Esta información puede incluir datos de ventas, comportamiento del consumidor, tendencias del mercado, operaciones internas, entre otros. La captura eficiente de estos datos es fundamental para comprender a fondo el entorno empresarial y tomar decisiones estratégicas basadas en evidencia</w:t>
      </w:r>
      <w:r>
        <w:rPr>
          <w:rFonts w:cs="Arial"/>
        </w:rPr>
        <w:t>s</w:t>
      </w:r>
      <w:r w:rsidRPr="0091611D">
        <w:rPr>
          <w:rFonts w:cs="Arial"/>
        </w:rPr>
        <w:t xml:space="preserve"> sólida</w:t>
      </w:r>
      <w:r>
        <w:rPr>
          <w:rFonts w:cs="Arial"/>
        </w:rPr>
        <w:t>s</w:t>
      </w:r>
      <w:r w:rsidRPr="0091611D">
        <w:rPr>
          <w:rFonts w:cs="Arial"/>
        </w:rPr>
        <w:t>. En un mundo cada vez más impulsado por datos, las empresas que no logren capturar información valiosa corren el riesgo de quedar rezagadas frente a sus competidores más ágiles y orientados a los datos.</w:t>
      </w:r>
    </w:p>
    <w:p w14:paraId="38745A68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Desafíos en la captura de datos</w:t>
      </w:r>
    </w:p>
    <w:p w14:paraId="62BD0CA3" w14:textId="77777777" w:rsidR="00862699" w:rsidRPr="0091611D" w:rsidRDefault="00862699" w:rsidP="00862699">
      <w:pPr>
        <w:jc w:val="both"/>
        <w:rPr>
          <w:rFonts w:cs="Arial"/>
        </w:rPr>
      </w:pPr>
      <w:r>
        <w:rPr>
          <w:rFonts w:cs="Arial"/>
        </w:rPr>
        <w:t>E</w:t>
      </w:r>
      <w:r w:rsidRPr="0091611D">
        <w:rPr>
          <w:rFonts w:cs="Arial"/>
        </w:rPr>
        <w:t xml:space="preserve">l camino hacia la captura efectiva de datos no está exento de obstáculos. Algunas empresas enfrentan problemas como la falta de sistemas adecuados para recopilar y almacenar datos, la dispersión de información en diferentes </w:t>
      </w:r>
      <w:r>
        <w:rPr>
          <w:rFonts w:cs="Arial"/>
        </w:rPr>
        <w:t>bases de datos de la</w:t>
      </w:r>
      <w:r w:rsidRPr="0091611D">
        <w:rPr>
          <w:rFonts w:cs="Arial"/>
        </w:rPr>
        <w:t xml:space="preserve"> organizaci</w:t>
      </w:r>
      <w:r>
        <w:rPr>
          <w:rFonts w:cs="Arial"/>
        </w:rPr>
        <w:t>ón</w:t>
      </w:r>
      <w:r w:rsidRPr="0091611D">
        <w:rPr>
          <w:rFonts w:cs="Arial"/>
        </w:rPr>
        <w:t>, la calidad inconsistente de los datos y la falta de habilidades técnicas y analíticas en el personal. Estas barreras pueden dificultar el proceso de captura de datos y, en consecuencia, limitar la capacidad de las empresas para tomar decisiones informadas y desarrollar estrategias efectivas.</w:t>
      </w:r>
    </w:p>
    <w:p w14:paraId="099AC6A6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Tipos de datos relevantes</w:t>
      </w:r>
    </w:p>
    <w:p w14:paraId="11C38455" w14:textId="77777777" w:rsidR="00862699" w:rsidRPr="0091611D" w:rsidRDefault="00862699" w:rsidP="00862699">
      <w:pPr>
        <w:jc w:val="both"/>
        <w:rPr>
          <w:rFonts w:cs="Arial"/>
        </w:rPr>
      </w:pPr>
      <w:r w:rsidRPr="0091611D">
        <w:rPr>
          <w:rFonts w:cs="Arial"/>
        </w:rPr>
        <w:t>Para superar estos desafíos, es crucial comprender los tipos de datos más relevantes para el análisis y la toma de decisiones estratégicas en diferentes industrias y sectores. Por ejemplo, en el comercio minorista, los datos de ventas, preferencias del consumidor y patrones de compra son cruciales. En la manufactura, los datos de producción, inventario y cadena de suministro son fundamentales. En el sector financiero, los datos de transacciones, riesgo crediticio y cumplimiento normativo son esenciales. Al identificar y priorizar los datos más valiosos para su negocio, las empresas pueden enfocar sus esfuerzos y recursos en la captura de la información más relevante.</w:t>
      </w:r>
    </w:p>
    <w:p w14:paraId="14B862EF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Mejores prácticas para garantizar la calidad de los datos</w:t>
      </w:r>
    </w:p>
    <w:p w14:paraId="00B82B31" w14:textId="77777777" w:rsidR="00862699" w:rsidRPr="0091611D" w:rsidRDefault="00862699" w:rsidP="00862699">
      <w:pPr>
        <w:jc w:val="both"/>
        <w:rPr>
          <w:rFonts w:cs="Arial"/>
        </w:rPr>
      </w:pPr>
      <w:r w:rsidRPr="0091611D">
        <w:rPr>
          <w:rFonts w:cs="Arial"/>
        </w:rPr>
        <w:t>No obstante, la simple recopilación de datos no es suficiente. Para aprovechar al máximo el potencial de los datos, las empresas deben implementar mejores prácticas para garantizar la calidad, integridad y seguridad de los mismos. Esto incluye establecer procesos estandarizados de captura, implementar controles de calidad, capacitar al personal en la gestión de datos y adoptar medidas de seguridad adecuadas para proteger la información sensible. Al asegurar la calidad y confiabilidad de los datos, las empresas pueden tomar decisiones más precisas y desarrollar estrategias más sólidas y respaldadas por información confiable.</w:t>
      </w:r>
    </w:p>
    <w:p w14:paraId="345DAB67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Herramientas y tecnologías</w:t>
      </w:r>
    </w:p>
    <w:p w14:paraId="08855588" w14:textId="77777777" w:rsidR="00862699" w:rsidRPr="0091611D" w:rsidRDefault="00862699" w:rsidP="00862699">
      <w:pPr>
        <w:jc w:val="both"/>
        <w:rPr>
          <w:rFonts w:cs="Arial"/>
        </w:rPr>
      </w:pPr>
      <w:r w:rsidRPr="0091611D">
        <w:rPr>
          <w:rFonts w:cs="Arial"/>
        </w:rPr>
        <w:t xml:space="preserve">Afortunadamente, en la era digital actual, las empresas tienen a su disposición una variedad de herramientas y tecnologías para optimizar el proceso de captura de datos. Estas incluyen soluciones de software de gestión de datos, plataformas de análisis de </w:t>
      </w:r>
      <w:proofErr w:type="spellStart"/>
      <w:r w:rsidRPr="0091611D">
        <w:rPr>
          <w:rFonts w:cs="Arial"/>
        </w:rPr>
        <w:t>big</w:t>
      </w:r>
      <w:proofErr w:type="spellEnd"/>
      <w:r w:rsidRPr="0091611D">
        <w:rPr>
          <w:rFonts w:cs="Arial"/>
        </w:rPr>
        <w:t xml:space="preserve"> data, herramientas de inteligencia artificial y aprendizaje automático, así como tecnol</w:t>
      </w:r>
      <w:r>
        <w:rPr>
          <w:rFonts w:cs="Arial"/>
        </w:rPr>
        <w:t xml:space="preserve">ogías de internet de las cosas </w:t>
      </w:r>
      <w:r w:rsidRPr="0091611D">
        <w:rPr>
          <w:rFonts w:cs="Arial"/>
        </w:rPr>
        <w:t xml:space="preserve">para la recopilación de </w:t>
      </w:r>
      <w:bookmarkStart w:id="0" w:name="_GoBack"/>
      <w:bookmarkEnd w:id="0"/>
      <w:r w:rsidRPr="0091611D">
        <w:rPr>
          <w:rFonts w:cs="Arial"/>
        </w:rPr>
        <w:t>datos en tiempo real. Al aprovechar estas herramientas, las empresas pueden simplificar y automatizar la captura de datos, reduciendo los errores y aumentando la eficiencia en todo el proceso.</w:t>
      </w:r>
    </w:p>
    <w:p w14:paraId="7E2EE97A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Estrategia integral de captura de datos</w:t>
      </w:r>
    </w:p>
    <w:p w14:paraId="68BFF62D" w14:textId="03E93FDB" w:rsidR="00862699" w:rsidRPr="0091611D" w:rsidRDefault="00862699" w:rsidP="00862699">
      <w:pPr>
        <w:jc w:val="both"/>
        <w:rPr>
          <w:rFonts w:cs="Arial"/>
        </w:rPr>
      </w:pPr>
      <w:r>
        <w:rPr>
          <w:rFonts w:cs="Arial"/>
        </w:rPr>
        <w:t>L</w:t>
      </w:r>
      <w:r w:rsidRPr="0091611D">
        <w:rPr>
          <w:rFonts w:cs="Arial"/>
        </w:rPr>
        <w:t>a adopción de tecnologías por sí sola no es suficiente. Para maximizar los beneficios de la captura de datos, las empresas deben desarrollar una estrategia integral que involucre a diferentes áreas funcionales, como marketing, ventas, operaciones y finanzas. Esta estrategia debe alinear los esfuerzos de captura de datos con los objetivos estratégicos de la empresa y fomentar una cultura de toma de decisiones basada en datos. Al integrar la captura de datos en todos los niveles de la organización, las empresas pueden obtener una visión holística y coherente de sus operaciones, clientes y mercados.</w:t>
      </w:r>
    </w:p>
    <w:p w14:paraId="27540087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Beneficios tangibles</w:t>
      </w:r>
    </w:p>
    <w:p w14:paraId="5CA50F43" w14:textId="77777777" w:rsidR="00862699" w:rsidRPr="0091611D" w:rsidRDefault="00862699" w:rsidP="00862699">
      <w:pPr>
        <w:jc w:val="both"/>
        <w:rPr>
          <w:rFonts w:cs="Arial"/>
        </w:rPr>
      </w:pPr>
      <w:r w:rsidRPr="0091611D">
        <w:rPr>
          <w:rFonts w:cs="Arial"/>
        </w:rPr>
        <w:t>Las empresas que logran capturar y analizar los datos adecuadamente pueden obtener beneficios tangibles que impulsan su crecimiento y rentabilidad. Entre estos beneficios se encuentran una mejor comprensión del mercado y las necesidades de los clientes, optimización de procesos internos, reducción de costos operativos, identificación de nuevas oportunidades de negocio y una ventaja competitiva sostenible. Al aprovechar el poder de los datos, las empresas pueden tomar decisiones más informadas, anticiparse a las tendencias del mercado y adaptarse rápidamente a los cambios en el entorno empresarial.</w:t>
      </w:r>
    </w:p>
    <w:p w14:paraId="43475D79" w14:textId="2E8431C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Medición del retorno de inversión (ROI)</w:t>
      </w:r>
    </w:p>
    <w:p w14:paraId="23D9C685" w14:textId="77777777" w:rsidR="00862699" w:rsidRPr="0091611D" w:rsidRDefault="00862699" w:rsidP="00862699">
      <w:pPr>
        <w:jc w:val="both"/>
        <w:rPr>
          <w:rFonts w:cs="Arial"/>
        </w:rPr>
      </w:pPr>
      <w:r w:rsidRPr="0091611D">
        <w:rPr>
          <w:rFonts w:cs="Arial"/>
        </w:rPr>
        <w:t>Pero, ¿cómo pueden las empresas evaluar el éxito de sus esfuerzos en la captura y análisis de datos? La respuesta radica en medir y evaluar el retorno de inversión (ROI). Esto puede lograrse mediante el seguimiento de métricas clave</w:t>
      </w:r>
      <w:r>
        <w:rPr>
          <w:rFonts w:cs="Arial"/>
        </w:rPr>
        <w:t>s</w:t>
      </w:r>
      <w:r w:rsidRPr="0091611D">
        <w:rPr>
          <w:rFonts w:cs="Arial"/>
        </w:rPr>
        <w:t>, como el aumento en las ventas, la reducción de costos, la mejora en la satisfacción del cliente y el incremento en la eficiencia operativa. Al cuantificar el impacto de sus iniciativas de captura de datos, las empresas pueden justificar su inversión y ajustar sus estrategias para maximizar el valor obtenido.</w:t>
      </w:r>
    </w:p>
    <w:p w14:paraId="74A1B4CE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Tendencias y desafíos futuros</w:t>
      </w:r>
    </w:p>
    <w:p w14:paraId="7AA23087" w14:textId="132CE5CC" w:rsidR="00862699" w:rsidRPr="0091611D" w:rsidRDefault="00862699" w:rsidP="00862699">
      <w:pPr>
        <w:jc w:val="both"/>
        <w:rPr>
          <w:rFonts w:cs="Arial"/>
        </w:rPr>
      </w:pPr>
      <w:r w:rsidRPr="0091611D">
        <w:rPr>
          <w:rFonts w:cs="Arial"/>
        </w:rPr>
        <w:t>A medida que la importancia de los datos sigue creciendo, las empresas deben estar preparadas para enfrentar nuevas tendencias y desafíos. Esto incluye el manejo de grandes volúmenes de datos (</w:t>
      </w:r>
      <w:proofErr w:type="spellStart"/>
      <w:r w:rsidRPr="0091611D">
        <w:rPr>
          <w:rFonts w:cs="Arial"/>
        </w:rPr>
        <w:t>big</w:t>
      </w:r>
      <w:proofErr w:type="spellEnd"/>
      <w:r w:rsidRPr="0091611D">
        <w:rPr>
          <w:rFonts w:cs="Arial"/>
        </w:rPr>
        <w:t xml:space="preserve"> data), la implementación de análisis en tiempo real, la adopción de inteligencia artificial y aprendizaje automático, y la integración de datos de múltiples fuentes. Además, la creciente complejidad de los entornos empresariales exigirá una mayor agilidad y capacidad de adaptación en la captura y análisis de datos.</w:t>
      </w:r>
    </w:p>
    <w:p w14:paraId="3B2CA840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Consideraciones éticas y de privacidad</w:t>
      </w:r>
    </w:p>
    <w:p w14:paraId="3B3F66CF" w14:textId="7BA36DF8" w:rsidR="00862699" w:rsidRPr="0091611D" w:rsidRDefault="00862699" w:rsidP="00862699">
      <w:pPr>
        <w:jc w:val="both"/>
        <w:rPr>
          <w:rFonts w:cs="Arial"/>
        </w:rPr>
      </w:pPr>
      <w:r w:rsidRPr="0091611D">
        <w:rPr>
          <w:rFonts w:cs="Arial"/>
        </w:rPr>
        <w:t>A medida que las empresas se sumergen más profundamente en el mundo de los datos, es crucial tener en cuenta consideraciones éticas y de privacidad. Al capturar y utilizar datos, las empresas deben cumplir con las regulaciones de protección de datos, implementar medidas de seguridad robustas y ser transparentes con los clientes y empleados sobre cómo se recopilan y utilizan sus datos. Al abordar estos aspectos, las empresas pueden fomentar la confianza y lealtad de sus grupos de interés, al tiempo que aprovechan el poder de los datos de manera ética y responsable.</w:t>
      </w:r>
    </w:p>
    <w:p w14:paraId="0A57D896" w14:textId="77777777" w:rsidR="00862699" w:rsidRPr="0091611D" w:rsidRDefault="00862699" w:rsidP="00862699">
      <w:pPr>
        <w:jc w:val="both"/>
        <w:rPr>
          <w:rFonts w:cs="Arial"/>
          <w:b/>
        </w:rPr>
      </w:pPr>
      <w:r w:rsidRPr="0091611D">
        <w:rPr>
          <w:rFonts w:cs="Arial"/>
          <w:b/>
        </w:rPr>
        <w:t>Conclusión</w:t>
      </w:r>
    </w:p>
    <w:p w14:paraId="2D38AFFD" w14:textId="5309AB0E" w:rsidR="00862699" w:rsidRPr="00862699" w:rsidRDefault="00862699" w:rsidP="00862699">
      <w:pPr>
        <w:jc w:val="both"/>
        <w:rPr>
          <w:rFonts w:cs="Arial"/>
        </w:rPr>
        <w:sectPr w:rsidR="00862699" w:rsidRPr="00862699" w:rsidSect="00D966CA">
          <w:headerReference w:type="default" r:id="rId11"/>
          <w:footerReference w:type="default" r:id="rId12"/>
          <w:pgSz w:w="7920" w:h="12240" w:code="6"/>
          <w:pgMar w:top="567" w:right="567" w:bottom="567" w:left="567" w:header="1247" w:footer="340" w:gutter="0"/>
          <w:cols w:num="2" w:space="424"/>
          <w:docGrid w:linePitch="360"/>
        </w:sectPr>
      </w:pPr>
      <w:r>
        <w:rPr>
          <w:rFonts w:cs="Arial"/>
        </w:rPr>
        <w:t>La</w:t>
      </w:r>
      <w:r w:rsidRPr="0091611D">
        <w:rPr>
          <w:rFonts w:cs="Arial"/>
        </w:rPr>
        <w:t xml:space="preserve"> captura de datos adecuados es un factor crucial para el éxito. Las empresas que logren dominar esta habilidad estarán mejor posicionadas para desarrollar estrategias efectivas, tomar decisiones informadas y mantener una ventaja competitiva duradera. Sin embargo, este viaje no está exento de desafíos y requiere superar obstáculos, adoptar mejores prácticas, invertir en tecnología y desarrollar una estrategia integral de captura de datos. Aquellas empresas que abracen esta oportunidad y se conviertan en verdaderas organizaciones impu</w:t>
      </w:r>
      <w:r>
        <w:rPr>
          <w:rFonts w:cs="Arial"/>
        </w:rPr>
        <w:t>lsadas por las nuevas tecnologías estarán mejor posicionadas que sus competidores.</w:t>
      </w:r>
    </w:p>
    <w:p w14:paraId="702A01F7" w14:textId="47BEC984" w:rsidR="00862699" w:rsidRDefault="00862699">
      <w:pPr>
        <w:rPr>
          <w:rFonts w:cs="Arial"/>
          <w:szCs w:val="20"/>
        </w:rPr>
        <w:sectPr w:rsidR="00862699" w:rsidSect="00862699">
          <w:type w:val="continuous"/>
          <w:pgSz w:w="7920" w:h="12240" w:code="6"/>
          <w:pgMar w:top="567" w:right="567" w:bottom="567" w:left="567" w:header="1247" w:footer="340" w:gutter="0"/>
          <w:cols w:space="424"/>
          <w:docGrid w:linePitch="360"/>
        </w:sectPr>
      </w:pPr>
      <w:r w:rsidRPr="00862699">
        <w:rPr>
          <w:rFonts w:cs="Arial"/>
          <w:szCs w:val="20"/>
        </w:rPr>
        <w:drawing>
          <wp:anchor distT="0" distB="0" distL="114300" distR="114300" simplePos="0" relativeHeight="251665920" behindDoc="0" locked="0" layoutInCell="1" allowOverlap="1" wp14:anchorId="31FB2CD5" wp14:editId="1C7BD6CF">
            <wp:simplePos x="0" y="0"/>
            <wp:positionH relativeFrom="margin">
              <wp:posOffset>-76835</wp:posOffset>
            </wp:positionH>
            <wp:positionV relativeFrom="margin">
              <wp:posOffset>5095875</wp:posOffset>
            </wp:positionV>
            <wp:extent cx="4533900" cy="129095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01331" w14:textId="5192FBE9" w:rsidR="00D12131" w:rsidRDefault="00443A3E">
      <w:pPr>
        <w:rPr>
          <w:rFonts w:cs="Arial"/>
          <w:szCs w:val="20"/>
        </w:rPr>
      </w:pPr>
      <w:r w:rsidRPr="00922A96">
        <w:rPr>
          <w:rFonts w:cs="Arial"/>
          <w:b/>
          <w:bCs/>
          <w:noProof/>
          <w:sz w:val="18"/>
          <w:szCs w:val="18"/>
          <w:lang w:eastAsia="es-VE"/>
        </w:rPr>
        <w:drawing>
          <wp:anchor distT="0" distB="0" distL="114300" distR="114300" simplePos="0" relativeHeight="251664896" behindDoc="1" locked="0" layoutInCell="1" allowOverlap="1" wp14:anchorId="7AA4EF7F" wp14:editId="0ED7082B">
            <wp:simplePos x="0" y="0"/>
            <wp:positionH relativeFrom="page">
              <wp:align>right</wp:align>
            </wp:positionH>
            <wp:positionV relativeFrom="paragraph">
              <wp:posOffset>-1085850</wp:posOffset>
            </wp:positionV>
            <wp:extent cx="5267325" cy="8140065"/>
            <wp:effectExtent l="0" t="0" r="0" b="0"/>
            <wp:wrapNone/>
            <wp:docPr id="5575507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50775" name="0 Imag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4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D039" w14:textId="23AD7CA1" w:rsidR="00D12131" w:rsidRDefault="00D12131" w:rsidP="00D12131">
      <w:pPr>
        <w:jc w:val="both"/>
        <w:rPr>
          <w:rFonts w:cs="Arial"/>
          <w:szCs w:val="20"/>
        </w:rPr>
      </w:pPr>
    </w:p>
    <w:p w14:paraId="65F5DC0F" w14:textId="3926E487" w:rsidR="00382818" w:rsidRPr="00922A96" w:rsidRDefault="006127C9" w:rsidP="00D12131">
      <w:pPr>
        <w:jc w:val="both"/>
        <w:rPr>
          <w:rFonts w:cs="Arial"/>
          <w:sz w:val="18"/>
          <w:szCs w:val="18"/>
        </w:rPr>
      </w:pPr>
      <w:r w:rsidRPr="00922A96">
        <w:rPr>
          <w:noProof/>
          <w:sz w:val="18"/>
          <w:szCs w:val="20"/>
          <w:lang w:eastAsia="es-V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BEF6F2" wp14:editId="58069708">
                <wp:simplePos x="0" y="0"/>
                <wp:positionH relativeFrom="column">
                  <wp:posOffset>-426720</wp:posOffset>
                </wp:positionH>
                <wp:positionV relativeFrom="paragraph">
                  <wp:posOffset>-7110730</wp:posOffset>
                </wp:positionV>
                <wp:extent cx="5181600" cy="333375"/>
                <wp:effectExtent l="0" t="0" r="0" b="952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333375"/>
                        </a:xfrm>
                        <a:prstGeom prst="rect">
                          <a:avLst/>
                        </a:prstGeom>
                        <a:solidFill>
                          <a:srgbClr val="364F5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FF4A04" id="5 Rectángulo" o:spid="_x0000_s1026" style="position:absolute;margin-left:-33.6pt;margin-top:-559.9pt;width:408pt;height:26.2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" fillcolor="#364f5f" stroked="f" strokeweight="1pt"/>
            </w:pict>
          </mc:Fallback>
        </mc:AlternateContent>
      </w:r>
    </w:p>
    <w:sectPr w:rsidR="00382818" w:rsidRPr="00922A96" w:rsidSect="00862699">
      <w:type w:val="continuous"/>
      <w:pgSz w:w="7920" w:h="12240" w:code="6"/>
      <w:pgMar w:top="567" w:right="567" w:bottom="567" w:left="567" w:header="1247" w:footer="340" w:gutter="0"/>
      <w:cols w:num="2" w:space="4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4DD06" w14:textId="77777777" w:rsidR="005C33F2" w:rsidRDefault="005C33F2" w:rsidP="00CE7ABD">
      <w:pPr>
        <w:spacing w:after="0" w:line="240" w:lineRule="auto"/>
      </w:pPr>
      <w:r>
        <w:separator/>
      </w:r>
    </w:p>
  </w:endnote>
  <w:endnote w:type="continuationSeparator" w:id="0">
    <w:p w14:paraId="60930843" w14:textId="77777777" w:rsidR="005C33F2" w:rsidRDefault="005C33F2" w:rsidP="00CE7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77C3E" w14:textId="77777777" w:rsidR="00D12131" w:rsidRDefault="00D12131" w:rsidP="00531A7A">
    <w:pPr>
      <w:pStyle w:val="Piedepgina"/>
      <w:jc w:val="right"/>
      <w:rPr>
        <w:rFonts w:cs="Arial"/>
      </w:rPr>
    </w:pPr>
  </w:p>
  <w:p w14:paraId="024630F7" w14:textId="77777777" w:rsidR="00D12131" w:rsidRPr="00285D1B" w:rsidRDefault="00D12131" w:rsidP="00531A7A">
    <w:pPr>
      <w:pStyle w:val="Piedepgina"/>
      <w:jc w:val="right"/>
      <w:rPr>
        <w:rFonts w:cs="Arial"/>
      </w:rPr>
    </w:pPr>
    <w:r w:rsidRPr="00285D1B">
      <w:rPr>
        <w:rFonts w:cs="Arial"/>
      </w:rPr>
      <w:t xml:space="preserve">Actualidad y Conocimientos | </w:t>
    </w:r>
    <w:r>
      <w:rPr>
        <w:rFonts w:cs="Arial"/>
      </w:rPr>
      <w:t>Enero</w:t>
    </w:r>
    <w:r w:rsidRPr="00285D1B">
      <w:rPr>
        <w:rFonts w:cs="Arial"/>
      </w:rPr>
      <w:t xml:space="preserve"> 202</w:t>
    </w:r>
    <w:r>
      <w:rPr>
        <w:rFonts w:cs="Arial"/>
      </w:rPr>
      <w:t>4</w:t>
    </w:r>
  </w:p>
  <w:p w14:paraId="59D1306C" w14:textId="77777777" w:rsidR="00D12131" w:rsidRDefault="00D1213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DD50C" w14:textId="77777777" w:rsidR="007E6E73" w:rsidRDefault="007E6E73" w:rsidP="00EC40B4">
    <w:pPr>
      <w:pStyle w:val="Piedepgina"/>
      <w:jc w:val="right"/>
      <w:rPr>
        <w:rFonts w:cs="Arial"/>
        <w:lang w:val="es-ES"/>
      </w:rPr>
    </w:pPr>
  </w:p>
  <w:p w14:paraId="7ECCF2FC" w14:textId="0BB07317" w:rsidR="00EC40B4" w:rsidRPr="00E075C5" w:rsidRDefault="00EC40B4" w:rsidP="00295EC3">
    <w:pPr>
      <w:pStyle w:val="Piedepgina"/>
      <w:jc w:val="right"/>
      <w:rPr>
        <w:rFonts w:cs="Arial"/>
        <w:sz w:val="18"/>
        <w:lang w:val="es-ES"/>
      </w:rPr>
    </w:pPr>
    <w:r w:rsidRPr="00E075C5">
      <w:rPr>
        <w:rFonts w:cs="Arial"/>
        <w:sz w:val="18"/>
        <w:lang w:val="es-ES"/>
      </w:rPr>
      <w:t xml:space="preserve">Actualidad y Conocimientos | </w:t>
    </w:r>
    <w:r w:rsidR="00862699">
      <w:rPr>
        <w:rFonts w:cs="Arial"/>
        <w:sz w:val="18"/>
        <w:lang w:val="es-ES"/>
      </w:rPr>
      <w:t>Mayo</w:t>
    </w:r>
    <w:r w:rsidR="00D12131">
      <w:rPr>
        <w:rFonts w:cs="Arial"/>
        <w:sz w:val="18"/>
        <w:lang w:val="es-ES"/>
      </w:rPr>
      <w:t xml:space="preserve"> </w:t>
    </w:r>
    <w:r w:rsidRPr="00E075C5">
      <w:rPr>
        <w:rFonts w:cs="Arial"/>
        <w:sz w:val="18"/>
        <w:lang w:val="es-ES"/>
      </w:rPr>
      <w:t>202</w:t>
    </w:r>
    <w:r w:rsidR="00D12131">
      <w:rPr>
        <w:rFonts w:cs="Arial"/>
        <w:sz w:val="18"/>
        <w:lang w:val="es-ES"/>
      </w:rPr>
      <w:t>4</w:t>
    </w:r>
  </w:p>
  <w:p w14:paraId="12CCB577" w14:textId="517E9B73" w:rsidR="00EC40B4" w:rsidRDefault="00EC40B4">
    <w:pPr>
      <w:pStyle w:val="Piedepgina"/>
    </w:pPr>
  </w:p>
  <w:p w14:paraId="649DFD71" w14:textId="200DC47D" w:rsidR="00CE7ABD" w:rsidRDefault="00CE7A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31EA2B" w14:textId="77777777" w:rsidR="005C33F2" w:rsidRDefault="005C33F2" w:rsidP="00CE7ABD">
      <w:pPr>
        <w:spacing w:after="0" w:line="240" w:lineRule="auto"/>
      </w:pPr>
      <w:r>
        <w:separator/>
      </w:r>
    </w:p>
  </w:footnote>
  <w:footnote w:type="continuationSeparator" w:id="0">
    <w:p w14:paraId="1672595B" w14:textId="77777777" w:rsidR="005C33F2" w:rsidRDefault="005C33F2" w:rsidP="00CE7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F88AA" w14:textId="6DE46376" w:rsidR="002B75D9" w:rsidRDefault="00443A3E">
    <w:pPr>
      <w:pStyle w:val="Encabezado"/>
    </w:pPr>
    <w:r>
      <w:rPr>
        <w:noProof/>
      </w:rPr>
      <w:pict w14:anchorId="4FE3B6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8.45pt;margin-top:-96.75pt;width:397.35pt;height:78.55pt;z-index:251659264;mso-position-horizontal-relative:margin;mso-position-vertical-relative:margin;mso-width-relative:page;mso-height-relative:page">
          <v:imagedata r:id="rId1" o:title="encabezado-boletín-bien_01"/>
          <w10:wrap type="square" anchorx="margin" anchory="margin"/>
        </v:shape>
      </w:pict>
    </w:r>
  </w:p>
  <w:p w14:paraId="4895CF99" w14:textId="77777777" w:rsidR="002B75D9" w:rsidRDefault="002B75D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787E"/>
    <w:multiLevelType w:val="hybridMultilevel"/>
    <w:tmpl w:val="7C483380"/>
    <w:lvl w:ilvl="0" w:tplc="A55C3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F1525"/>
    <w:multiLevelType w:val="hybridMultilevel"/>
    <w:tmpl w:val="CD04C6E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9202E"/>
    <w:multiLevelType w:val="hybridMultilevel"/>
    <w:tmpl w:val="225A438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67016"/>
    <w:multiLevelType w:val="hybridMultilevel"/>
    <w:tmpl w:val="778468FA"/>
    <w:lvl w:ilvl="0" w:tplc="6048112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6F645D"/>
    <w:multiLevelType w:val="hybridMultilevel"/>
    <w:tmpl w:val="10365EF8"/>
    <w:lvl w:ilvl="0" w:tplc="D4B00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9123D5"/>
    <w:multiLevelType w:val="hybridMultilevel"/>
    <w:tmpl w:val="A500728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972878"/>
    <w:multiLevelType w:val="hybridMultilevel"/>
    <w:tmpl w:val="57D8754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35E27"/>
    <w:multiLevelType w:val="hybridMultilevel"/>
    <w:tmpl w:val="84ECC7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B4A38"/>
    <w:multiLevelType w:val="hybridMultilevel"/>
    <w:tmpl w:val="A2705290"/>
    <w:lvl w:ilvl="0" w:tplc="AFB65430">
      <w:start w:val="1"/>
      <w:numFmt w:val="bullet"/>
      <w:lvlText w:val=""/>
      <w:lvlJc w:val="left"/>
      <w:pPr>
        <w:tabs>
          <w:tab w:val="num" w:pos="1219"/>
        </w:tabs>
        <w:ind w:left="12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9">
    <w:nsid w:val="712D1D5F"/>
    <w:multiLevelType w:val="hybridMultilevel"/>
    <w:tmpl w:val="E668A652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D6D87"/>
    <w:multiLevelType w:val="hybridMultilevel"/>
    <w:tmpl w:val="3C668B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5"/>
  </w:num>
  <w:num w:numId="9">
    <w:abstractNumId w:val="10"/>
  </w:num>
  <w:num w:numId="10">
    <w:abstractNumId w:val="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2A"/>
    <w:rsid w:val="000079B0"/>
    <w:rsid w:val="0006582A"/>
    <w:rsid w:val="000732AF"/>
    <w:rsid w:val="000803AC"/>
    <w:rsid w:val="0008747C"/>
    <w:rsid w:val="000939F1"/>
    <w:rsid w:val="001225AC"/>
    <w:rsid w:val="001A0C23"/>
    <w:rsid w:val="001A3FF2"/>
    <w:rsid w:val="001A5678"/>
    <w:rsid w:val="001A58F3"/>
    <w:rsid w:val="001E7892"/>
    <w:rsid w:val="00203819"/>
    <w:rsid w:val="002273D1"/>
    <w:rsid w:val="00235450"/>
    <w:rsid w:val="002574D8"/>
    <w:rsid w:val="00295EC3"/>
    <w:rsid w:val="002B75D9"/>
    <w:rsid w:val="0033059A"/>
    <w:rsid w:val="00382818"/>
    <w:rsid w:val="003D7759"/>
    <w:rsid w:val="003D7F54"/>
    <w:rsid w:val="003F0E00"/>
    <w:rsid w:val="00410F69"/>
    <w:rsid w:val="00443A3E"/>
    <w:rsid w:val="00477D0F"/>
    <w:rsid w:val="004861BA"/>
    <w:rsid w:val="004A378A"/>
    <w:rsid w:val="004E03E3"/>
    <w:rsid w:val="005C33F2"/>
    <w:rsid w:val="005D27D0"/>
    <w:rsid w:val="006127C9"/>
    <w:rsid w:val="0063122A"/>
    <w:rsid w:val="00632FFF"/>
    <w:rsid w:val="00651173"/>
    <w:rsid w:val="006978BD"/>
    <w:rsid w:val="006A3E78"/>
    <w:rsid w:val="006B3E4B"/>
    <w:rsid w:val="006B4CBC"/>
    <w:rsid w:val="006B5022"/>
    <w:rsid w:val="006F0178"/>
    <w:rsid w:val="006F062A"/>
    <w:rsid w:val="007168B0"/>
    <w:rsid w:val="0072773F"/>
    <w:rsid w:val="007A1091"/>
    <w:rsid w:val="007E6E73"/>
    <w:rsid w:val="00810619"/>
    <w:rsid w:val="00862699"/>
    <w:rsid w:val="00864227"/>
    <w:rsid w:val="00922A96"/>
    <w:rsid w:val="0093265E"/>
    <w:rsid w:val="009809CB"/>
    <w:rsid w:val="009B48A8"/>
    <w:rsid w:val="009F365C"/>
    <w:rsid w:val="00AC5AB9"/>
    <w:rsid w:val="00AE094A"/>
    <w:rsid w:val="00AF4401"/>
    <w:rsid w:val="00B43277"/>
    <w:rsid w:val="00B736AE"/>
    <w:rsid w:val="00B852E1"/>
    <w:rsid w:val="00BA5C24"/>
    <w:rsid w:val="00BD5150"/>
    <w:rsid w:val="00BF658D"/>
    <w:rsid w:val="00C67F71"/>
    <w:rsid w:val="00C87AE2"/>
    <w:rsid w:val="00C93B1C"/>
    <w:rsid w:val="00CA51F0"/>
    <w:rsid w:val="00CA7898"/>
    <w:rsid w:val="00CE7ABD"/>
    <w:rsid w:val="00D12131"/>
    <w:rsid w:val="00D568AA"/>
    <w:rsid w:val="00D966CA"/>
    <w:rsid w:val="00D97DA9"/>
    <w:rsid w:val="00DD06C5"/>
    <w:rsid w:val="00E075C5"/>
    <w:rsid w:val="00E31765"/>
    <w:rsid w:val="00E3300A"/>
    <w:rsid w:val="00EC40B4"/>
    <w:rsid w:val="00F132C1"/>
    <w:rsid w:val="00F54203"/>
    <w:rsid w:val="00F800F0"/>
    <w:rsid w:val="00F84B48"/>
    <w:rsid w:val="00F86A33"/>
    <w:rsid w:val="00FB1D37"/>
    <w:rsid w:val="00FD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45D8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kern w:val="2"/>
        <w:szCs w:val="22"/>
        <w:lang w:val="es-V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2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A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ABD"/>
  </w:style>
  <w:style w:type="paragraph" w:styleId="Piedepgina">
    <w:name w:val="footer"/>
    <w:basedOn w:val="Normal"/>
    <w:link w:val="PiedepginaCar"/>
    <w:uiPriority w:val="99"/>
    <w:unhideWhenUsed/>
    <w:rsid w:val="00CE7A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ABD"/>
  </w:style>
  <w:style w:type="paragraph" w:styleId="Textodeglobo">
    <w:name w:val="Balloon Text"/>
    <w:basedOn w:val="Normal"/>
    <w:link w:val="TextodegloboCar"/>
    <w:uiPriority w:val="99"/>
    <w:semiHidden/>
    <w:unhideWhenUsed/>
    <w:rsid w:val="0008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47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225A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25A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22A96"/>
    <w:pPr>
      <w:spacing w:after="200" w:line="276" w:lineRule="auto"/>
      <w:ind w:left="720"/>
      <w:contextualSpacing/>
    </w:pPr>
    <w:rPr>
      <w:rFonts w:asciiTheme="minorHAnsi" w:hAnsiTheme="minorHAnsi"/>
      <w:kern w:val="0"/>
      <w:sz w:val="22"/>
      <w:lang w:val="en-US"/>
      <w14:ligatures w14:val="none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A109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Cs w:val="2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1091"/>
    <w:rPr>
      <w:rFonts w:ascii="Arial MT" w:eastAsia="Arial MT" w:hAnsi="Arial MT" w:cs="Arial MT"/>
      <w:kern w:val="0"/>
      <w:szCs w:val="20"/>
      <w:lang w:val="es-ES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kern w:val="2"/>
        <w:szCs w:val="22"/>
        <w:lang w:val="es-V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2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A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ABD"/>
  </w:style>
  <w:style w:type="paragraph" w:styleId="Piedepgina">
    <w:name w:val="footer"/>
    <w:basedOn w:val="Normal"/>
    <w:link w:val="PiedepginaCar"/>
    <w:uiPriority w:val="99"/>
    <w:unhideWhenUsed/>
    <w:rsid w:val="00CE7A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ABD"/>
  </w:style>
  <w:style w:type="paragraph" w:styleId="Textodeglobo">
    <w:name w:val="Balloon Text"/>
    <w:basedOn w:val="Normal"/>
    <w:link w:val="TextodegloboCar"/>
    <w:uiPriority w:val="99"/>
    <w:semiHidden/>
    <w:unhideWhenUsed/>
    <w:rsid w:val="0008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47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225A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25A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22A96"/>
    <w:pPr>
      <w:spacing w:after="200" w:line="276" w:lineRule="auto"/>
      <w:ind w:left="720"/>
      <w:contextualSpacing/>
    </w:pPr>
    <w:rPr>
      <w:rFonts w:asciiTheme="minorHAnsi" w:hAnsiTheme="minorHAnsi"/>
      <w:kern w:val="0"/>
      <w:sz w:val="22"/>
      <w:lang w:val="en-US"/>
      <w14:ligatures w14:val="none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A109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Cs w:val="2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1091"/>
    <w:rPr>
      <w:rFonts w:ascii="Arial MT" w:eastAsia="Arial MT" w:hAnsi="Arial MT" w:cs="Arial MT"/>
      <w:kern w:val="0"/>
      <w:szCs w:val="2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3BABC-6C42-488A-AA0F-CA71E4BD7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1255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Marghella;Douglas Torres</dc:creator>
  <cp:lastModifiedBy>Indatech</cp:lastModifiedBy>
  <cp:revision>2</cp:revision>
  <cp:lastPrinted>2024-01-02T16:01:00Z</cp:lastPrinted>
  <dcterms:created xsi:type="dcterms:W3CDTF">2024-05-03T16:43:00Z</dcterms:created>
  <dcterms:modified xsi:type="dcterms:W3CDTF">2024-05-03T16:43:00Z</dcterms:modified>
</cp:coreProperties>
</file>